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AC" w:rsidRDefault="00F20267" w:rsidP="00F20267">
      <w:pPr>
        <w:pStyle w:val="Paragrafoelenco"/>
        <w:ind w:left="1068"/>
        <w:rPr>
          <w:rFonts w:ascii="Times New Roman" w:hAnsi="Times New Roman" w:cs="Times New Roman"/>
          <w:b/>
          <w:sz w:val="28"/>
          <w:szCs w:val="28"/>
        </w:rPr>
      </w:pPr>
      <w:r>
        <w:rPr>
          <w:rFonts w:ascii="Times New Roman" w:hAnsi="Times New Roman" w:cs="Times New Roman"/>
          <w:b/>
          <w:sz w:val="28"/>
          <w:szCs w:val="28"/>
        </w:rPr>
        <w:t xml:space="preserve">      </w:t>
      </w:r>
      <w:r w:rsidR="007267A0">
        <w:rPr>
          <w:rFonts w:ascii="Times New Roman" w:hAnsi="Times New Roman" w:cs="Times New Roman"/>
          <w:b/>
          <w:sz w:val="28"/>
          <w:szCs w:val="28"/>
        </w:rPr>
        <w:t xml:space="preserve">  </w:t>
      </w:r>
      <w:r w:rsidRPr="00F20267">
        <w:rPr>
          <w:rFonts w:ascii="Times New Roman" w:hAnsi="Times New Roman" w:cs="Times New Roman"/>
          <w:b/>
          <w:sz w:val="28"/>
          <w:szCs w:val="28"/>
        </w:rPr>
        <w:t>Punti essenziali del regolamento Agcom sul diritto d’autore</w:t>
      </w:r>
    </w:p>
    <w:p w:rsidR="00F20267" w:rsidRDefault="00F20267" w:rsidP="00F20267">
      <w:pPr>
        <w:pStyle w:val="Paragrafoelenco"/>
        <w:ind w:left="0"/>
        <w:jc w:val="both"/>
        <w:rPr>
          <w:rFonts w:ascii="Times New Roman" w:hAnsi="Times New Roman" w:cs="Times New Roman"/>
          <w:b/>
          <w:sz w:val="28"/>
          <w:szCs w:val="28"/>
        </w:rPr>
      </w:pPr>
    </w:p>
    <w:p w:rsidR="00F20267" w:rsidRDefault="00F20267" w:rsidP="00F20267">
      <w:pPr>
        <w:pStyle w:val="Paragrafoelenco"/>
        <w:ind w:left="0"/>
        <w:jc w:val="both"/>
        <w:rPr>
          <w:rFonts w:ascii="Times New Roman" w:hAnsi="Times New Roman" w:cs="Times New Roman"/>
          <w:b/>
          <w:sz w:val="28"/>
          <w:szCs w:val="28"/>
        </w:rPr>
      </w:pPr>
    </w:p>
    <w:p w:rsidR="00F20267" w:rsidRDefault="00F20267"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L’educazione degli utenti e la promozione dell’offerta legale sono perseguite attraverso l’istituzione di un apposito Comitato tecnico, formato dai r</w:t>
      </w:r>
      <w:r w:rsidR="0054776C">
        <w:rPr>
          <w:rFonts w:ascii="Times New Roman" w:hAnsi="Times New Roman" w:cs="Times New Roman"/>
          <w:sz w:val="28"/>
          <w:szCs w:val="28"/>
        </w:rPr>
        <w:t>appresentanti degli stakeholder</w:t>
      </w:r>
      <w:r>
        <w:rPr>
          <w:rFonts w:ascii="Times New Roman" w:hAnsi="Times New Roman" w:cs="Times New Roman"/>
          <w:sz w:val="28"/>
          <w:szCs w:val="28"/>
        </w:rPr>
        <w:t xml:space="preserve"> e delle istituzioni. Il Comitato dovrà favorire forme di autoregolamentazione. Tra gli strumenti è espressamente citato il </w:t>
      </w:r>
      <w:proofErr w:type="spellStart"/>
      <w:r>
        <w:rPr>
          <w:rFonts w:ascii="Times New Roman" w:hAnsi="Times New Roman" w:cs="Times New Roman"/>
          <w:sz w:val="28"/>
          <w:szCs w:val="28"/>
        </w:rPr>
        <w:t>follow</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money</w:t>
      </w:r>
      <w:proofErr w:type="spellEnd"/>
      <w:r>
        <w:rPr>
          <w:rFonts w:ascii="Times New Roman" w:hAnsi="Times New Roman" w:cs="Times New Roman"/>
          <w:sz w:val="28"/>
          <w:szCs w:val="28"/>
        </w:rPr>
        <w:t>.</w:t>
      </w:r>
    </w:p>
    <w:p w:rsidR="00F20267" w:rsidRDefault="00F20267" w:rsidP="00F20267">
      <w:pPr>
        <w:pStyle w:val="Paragrafoelenco"/>
        <w:jc w:val="both"/>
        <w:rPr>
          <w:rFonts w:ascii="Times New Roman" w:hAnsi="Times New Roman" w:cs="Times New Roman"/>
          <w:sz w:val="28"/>
          <w:szCs w:val="28"/>
        </w:rPr>
      </w:pPr>
    </w:p>
    <w:p w:rsidR="00F20267" w:rsidRDefault="00F20267"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La procedura di </w:t>
      </w:r>
      <w:proofErr w:type="spellStart"/>
      <w:r>
        <w:rPr>
          <w:rFonts w:ascii="Times New Roman" w:hAnsi="Times New Roman" w:cs="Times New Roman"/>
          <w:sz w:val="28"/>
          <w:szCs w:val="28"/>
        </w:rPr>
        <w:t>enforcement</w:t>
      </w:r>
      <w:proofErr w:type="spellEnd"/>
      <w:r>
        <w:rPr>
          <w:rFonts w:ascii="Times New Roman" w:hAnsi="Times New Roman" w:cs="Times New Roman"/>
          <w:sz w:val="28"/>
          <w:szCs w:val="28"/>
        </w:rPr>
        <w:t xml:space="preserve"> ha inizio con la presentazione di una istanza da parte del titolare del diritto o di associazioni di gestione collettiva o di categoria mandatarie del titolare del diritto. E’ esclusa l’attivazione d’ufficio da parte dell’Agcom.</w:t>
      </w:r>
    </w:p>
    <w:p w:rsidR="00F20267" w:rsidRPr="00F20267" w:rsidRDefault="00F20267" w:rsidP="00F20267">
      <w:pPr>
        <w:pStyle w:val="Paragrafoelenco"/>
        <w:rPr>
          <w:rFonts w:ascii="Times New Roman" w:hAnsi="Times New Roman" w:cs="Times New Roman"/>
          <w:sz w:val="28"/>
          <w:szCs w:val="28"/>
        </w:rPr>
      </w:pPr>
    </w:p>
    <w:p w:rsidR="00F20267" w:rsidRDefault="007267A0"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Il procedimento non può essere promosso se </w:t>
      </w:r>
      <w:r w:rsidR="007A752D">
        <w:rPr>
          <w:rFonts w:ascii="Times New Roman" w:hAnsi="Times New Roman" w:cs="Times New Roman"/>
          <w:sz w:val="28"/>
          <w:szCs w:val="28"/>
        </w:rPr>
        <w:t xml:space="preserve">è pendente </w:t>
      </w:r>
      <w:r>
        <w:rPr>
          <w:rFonts w:ascii="Times New Roman" w:hAnsi="Times New Roman" w:cs="Times New Roman"/>
          <w:sz w:val="28"/>
          <w:szCs w:val="28"/>
        </w:rPr>
        <w:t>un procedimento per gli stessi fatti dinanzi all’Autorità giudiziaria.</w:t>
      </w:r>
    </w:p>
    <w:p w:rsidR="00F20267" w:rsidRPr="00F20267" w:rsidRDefault="00F20267" w:rsidP="00F20267">
      <w:pPr>
        <w:pStyle w:val="Paragrafoelenco"/>
        <w:rPr>
          <w:rFonts w:ascii="Times New Roman" w:hAnsi="Times New Roman" w:cs="Times New Roman"/>
          <w:sz w:val="28"/>
          <w:szCs w:val="28"/>
        </w:rPr>
      </w:pPr>
    </w:p>
    <w:p w:rsidR="00F20267" w:rsidRDefault="00F20267"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La procedura non si applica al downloading, allo streaming e al </w:t>
      </w:r>
      <w:proofErr w:type="spellStart"/>
      <w:r>
        <w:rPr>
          <w:rFonts w:ascii="Times New Roman" w:hAnsi="Times New Roman" w:cs="Times New Roman"/>
          <w:sz w:val="28"/>
          <w:szCs w:val="28"/>
        </w:rPr>
        <w:t>peer</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peer</w:t>
      </w:r>
      <w:proofErr w:type="spellEnd"/>
      <w:r>
        <w:rPr>
          <w:rFonts w:ascii="Times New Roman" w:hAnsi="Times New Roman" w:cs="Times New Roman"/>
          <w:sz w:val="28"/>
          <w:szCs w:val="28"/>
        </w:rPr>
        <w:t>.</w:t>
      </w:r>
    </w:p>
    <w:p w:rsidR="00F20267" w:rsidRPr="00F20267" w:rsidRDefault="00F20267" w:rsidP="00F20267">
      <w:pPr>
        <w:pStyle w:val="Paragrafoelenco"/>
        <w:rPr>
          <w:rFonts w:ascii="Times New Roman" w:hAnsi="Times New Roman" w:cs="Times New Roman"/>
          <w:sz w:val="28"/>
          <w:szCs w:val="28"/>
        </w:rPr>
      </w:pPr>
    </w:p>
    <w:p w:rsidR="00F20267" w:rsidRDefault="007267A0"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Gli uffici archiviano in via amministrativa le istanze irricevibili, </w:t>
      </w:r>
      <w:r w:rsidR="007A752D">
        <w:rPr>
          <w:rFonts w:ascii="Times New Roman" w:hAnsi="Times New Roman" w:cs="Times New Roman"/>
          <w:sz w:val="28"/>
          <w:szCs w:val="28"/>
        </w:rPr>
        <w:t xml:space="preserve">improcedibili, </w:t>
      </w:r>
      <w:bookmarkStart w:id="0" w:name="_GoBack"/>
      <w:bookmarkEnd w:id="0"/>
      <w:r>
        <w:rPr>
          <w:rFonts w:ascii="Times New Roman" w:hAnsi="Times New Roman" w:cs="Times New Roman"/>
          <w:sz w:val="28"/>
          <w:szCs w:val="28"/>
        </w:rPr>
        <w:t>inammissibili o manifestamente infondate e avviano il procedimento per tutte le altre. L’archiviazione in via amministrativa o l’avvio del procedimento debbono aver luogo entro sette giorni dalla ricezione dell’istanza nel procedimento ordinario e entro tre giorni in quello abbreviato.</w:t>
      </w:r>
    </w:p>
    <w:p w:rsidR="007267A0" w:rsidRPr="007267A0" w:rsidRDefault="007267A0" w:rsidP="007267A0">
      <w:pPr>
        <w:pStyle w:val="Paragrafoelenco"/>
        <w:rPr>
          <w:rFonts w:ascii="Times New Roman" w:hAnsi="Times New Roman" w:cs="Times New Roman"/>
          <w:sz w:val="28"/>
          <w:szCs w:val="28"/>
        </w:rPr>
      </w:pPr>
    </w:p>
    <w:p w:rsidR="007267A0" w:rsidRDefault="007267A0"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L’avvio del procedimento è comunicato ai provider, nonché, ove rintracciabili, all’</w:t>
      </w:r>
      <w:proofErr w:type="spellStart"/>
      <w:r>
        <w:rPr>
          <w:rFonts w:ascii="Times New Roman" w:hAnsi="Times New Roman" w:cs="Times New Roman"/>
          <w:sz w:val="28"/>
          <w:szCs w:val="28"/>
        </w:rPr>
        <w:t>uploader</w:t>
      </w:r>
      <w:proofErr w:type="spellEnd"/>
      <w:r>
        <w:rPr>
          <w:rFonts w:ascii="Times New Roman" w:hAnsi="Times New Roman" w:cs="Times New Roman"/>
          <w:sz w:val="28"/>
          <w:szCs w:val="28"/>
        </w:rPr>
        <w:t xml:space="preserve"> e ai gestori della pagina e del sito internet. Tali soggetti – anche se non sono parti del procedimento e non possono quindi subirne conseguenze – </w:t>
      </w:r>
      <w:proofErr w:type="gramStart"/>
      <w:r>
        <w:rPr>
          <w:rFonts w:ascii="Times New Roman" w:hAnsi="Times New Roman" w:cs="Times New Roman"/>
          <w:sz w:val="28"/>
          <w:szCs w:val="28"/>
        </w:rPr>
        <w:t>possono</w:t>
      </w:r>
      <w:proofErr w:type="gramEnd"/>
      <w:r>
        <w:rPr>
          <w:rFonts w:ascii="Times New Roman" w:hAnsi="Times New Roman" w:cs="Times New Roman"/>
          <w:sz w:val="28"/>
          <w:szCs w:val="28"/>
        </w:rPr>
        <w:t xml:space="preserve"> tuttavia contribuirvi con l’</w:t>
      </w:r>
      <w:r w:rsidR="0025284C">
        <w:rPr>
          <w:rFonts w:ascii="Times New Roman" w:hAnsi="Times New Roman" w:cs="Times New Roman"/>
          <w:sz w:val="28"/>
          <w:szCs w:val="28"/>
        </w:rPr>
        <w:t>adeguamento spontaneo e</w:t>
      </w:r>
      <w:r>
        <w:rPr>
          <w:rFonts w:ascii="Times New Roman" w:hAnsi="Times New Roman" w:cs="Times New Roman"/>
          <w:sz w:val="28"/>
          <w:szCs w:val="28"/>
        </w:rPr>
        <w:t xml:space="preserve"> con la trasmissione di memorie e controdeduzioni</w:t>
      </w:r>
      <w:r w:rsidR="0025284C">
        <w:rPr>
          <w:rFonts w:ascii="Times New Roman" w:hAnsi="Times New Roman" w:cs="Times New Roman"/>
          <w:sz w:val="28"/>
          <w:szCs w:val="28"/>
        </w:rPr>
        <w:t>.</w:t>
      </w:r>
    </w:p>
    <w:p w:rsidR="0025284C" w:rsidRPr="0025284C" w:rsidRDefault="0025284C" w:rsidP="0025284C">
      <w:pPr>
        <w:pStyle w:val="Paragrafoelenco"/>
        <w:rPr>
          <w:rFonts w:ascii="Times New Roman" w:hAnsi="Times New Roman" w:cs="Times New Roman"/>
          <w:sz w:val="28"/>
          <w:szCs w:val="28"/>
        </w:rPr>
      </w:pPr>
    </w:p>
    <w:p w:rsidR="0025284C" w:rsidRDefault="0025284C" w:rsidP="00F2026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Tutti i destinatari della comunicazione hanno infatti il potere di adeguarsi spontaneamente alla richiesta di rimozione dei contenuti illeciti, nonché di presentare controdeduzioni. La presentazione di controdeduzioni deve aver luogo entro cinque giorni dalla comunicazione di avvio nel procedimento ordinario e entro tre giorni in quello abbreviato.</w:t>
      </w:r>
    </w:p>
    <w:p w:rsidR="0025284C" w:rsidRPr="0025284C" w:rsidRDefault="0025284C" w:rsidP="0025284C">
      <w:pPr>
        <w:pStyle w:val="Paragrafoelenco"/>
        <w:rPr>
          <w:rFonts w:ascii="Times New Roman" w:hAnsi="Times New Roman" w:cs="Times New Roman"/>
          <w:sz w:val="28"/>
          <w:szCs w:val="28"/>
        </w:rPr>
      </w:pPr>
    </w:p>
    <w:p w:rsidR="00F20267" w:rsidRDefault="0025284C" w:rsidP="00D51AD3">
      <w:pPr>
        <w:pStyle w:val="Paragrafoelenco"/>
        <w:numPr>
          <w:ilvl w:val="0"/>
          <w:numId w:val="2"/>
        </w:numPr>
        <w:jc w:val="both"/>
        <w:rPr>
          <w:rFonts w:ascii="Times New Roman" w:hAnsi="Times New Roman" w:cs="Times New Roman"/>
          <w:sz w:val="28"/>
          <w:szCs w:val="28"/>
        </w:rPr>
      </w:pPr>
      <w:r w:rsidRPr="001365CB">
        <w:rPr>
          <w:rFonts w:ascii="Times New Roman" w:hAnsi="Times New Roman" w:cs="Times New Roman"/>
          <w:sz w:val="28"/>
          <w:szCs w:val="28"/>
        </w:rPr>
        <w:t xml:space="preserve">La decisione finale dell’Agcom deve essere assunta entro trentacinque giorni dalla comunicazione di avvio nel procedimento ordinario e entro dodici giorni in quello abbreviato. La decisione può consistere in un’archiviazione se la </w:t>
      </w:r>
      <w:r w:rsidRPr="001365CB">
        <w:rPr>
          <w:rFonts w:ascii="Times New Roman" w:hAnsi="Times New Roman" w:cs="Times New Roman"/>
          <w:sz w:val="28"/>
          <w:szCs w:val="28"/>
        </w:rPr>
        <w:lastRenderedPageBreak/>
        <w:t>violazione è ritenuta non sussistente e in ordine se ritenuta invece sussistente</w:t>
      </w:r>
      <w:r w:rsidR="001365CB" w:rsidRPr="001365CB">
        <w:rPr>
          <w:rFonts w:ascii="Times New Roman" w:hAnsi="Times New Roman" w:cs="Times New Roman"/>
          <w:sz w:val="28"/>
          <w:szCs w:val="28"/>
        </w:rPr>
        <w:t>.</w:t>
      </w:r>
      <w:r w:rsidR="001365CB">
        <w:rPr>
          <w:rFonts w:ascii="Times New Roman" w:hAnsi="Times New Roman" w:cs="Times New Roman"/>
          <w:sz w:val="28"/>
          <w:szCs w:val="28"/>
        </w:rPr>
        <w:t xml:space="preserve"> Gli ordini sono adottati nel rispetto dei criteri di adeguatezza, gradualità e proporzionalità.</w:t>
      </w:r>
    </w:p>
    <w:p w:rsidR="001365CB" w:rsidRPr="001365CB" w:rsidRDefault="001365CB" w:rsidP="001365CB">
      <w:pPr>
        <w:pStyle w:val="Paragrafoelenco"/>
        <w:rPr>
          <w:rFonts w:ascii="Times New Roman" w:hAnsi="Times New Roman" w:cs="Times New Roman"/>
          <w:sz w:val="28"/>
          <w:szCs w:val="28"/>
        </w:rPr>
      </w:pPr>
    </w:p>
    <w:p w:rsidR="001365CB" w:rsidRDefault="001365CB" w:rsidP="00D51AD3">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Se il sito è in Italia, l’ordine è rivolto agli hosting provider e ha come contenuto, di norma, la rimozione selettiva dei contenuti protetti da copyright. In presenza di violazioni massive, può essere ordinata la </w:t>
      </w:r>
      <w:proofErr w:type="spellStart"/>
      <w:r>
        <w:rPr>
          <w:rFonts w:ascii="Times New Roman" w:hAnsi="Times New Roman" w:cs="Times New Roman"/>
          <w:sz w:val="28"/>
          <w:szCs w:val="28"/>
        </w:rPr>
        <w:t>disabilitazione</w:t>
      </w:r>
      <w:proofErr w:type="spellEnd"/>
      <w:r>
        <w:rPr>
          <w:rFonts w:ascii="Times New Roman" w:hAnsi="Times New Roman" w:cs="Times New Roman"/>
          <w:sz w:val="28"/>
          <w:szCs w:val="28"/>
        </w:rPr>
        <w:t xml:space="preserve"> dell’accesso. Se il sito è all’estero, l’ordine è rivolto ai provider che svolgono attività di mere </w:t>
      </w:r>
      <w:proofErr w:type="spellStart"/>
      <w:r>
        <w:rPr>
          <w:rFonts w:ascii="Times New Roman" w:hAnsi="Times New Roman" w:cs="Times New Roman"/>
          <w:sz w:val="28"/>
          <w:szCs w:val="28"/>
        </w:rPr>
        <w:t>conduit</w:t>
      </w:r>
      <w:proofErr w:type="spellEnd"/>
      <w:r>
        <w:rPr>
          <w:rFonts w:ascii="Times New Roman" w:hAnsi="Times New Roman" w:cs="Times New Roman"/>
          <w:sz w:val="28"/>
          <w:szCs w:val="28"/>
        </w:rPr>
        <w:t xml:space="preserve"> e ha come contenuto la </w:t>
      </w:r>
      <w:proofErr w:type="spellStart"/>
      <w:r>
        <w:rPr>
          <w:rFonts w:ascii="Times New Roman" w:hAnsi="Times New Roman" w:cs="Times New Roman"/>
          <w:sz w:val="28"/>
          <w:szCs w:val="28"/>
        </w:rPr>
        <w:t>disabilitazione</w:t>
      </w:r>
      <w:proofErr w:type="spellEnd"/>
      <w:r>
        <w:rPr>
          <w:rFonts w:ascii="Times New Roman" w:hAnsi="Times New Roman" w:cs="Times New Roman"/>
          <w:sz w:val="28"/>
          <w:szCs w:val="28"/>
        </w:rPr>
        <w:t xml:space="preserve"> dell’accesso (la rimozione non è infatti consentita per i siti esteri, perché implicherebbe l’impiego del DPI. </w:t>
      </w:r>
      <w:r w:rsidR="00465599">
        <w:rPr>
          <w:rFonts w:ascii="Times New Roman" w:hAnsi="Times New Roman" w:cs="Times New Roman"/>
          <w:sz w:val="28"/>
          <w:szCs w:val="28"/>
        </w:rPr>
        <w:t xml:space="preserve">E comunque anche la </w:t>
      </w:r>
      <w:proofErr w:type="spellStart"/>
      <w:r w:rsidR="00465599">
        <w:rPr>
          <w:rFonts w:ascii="Times New Roman" w:hAnsi="Times New Roman" w:cs="Times New Roman"/>
          <w:sz w:val="28"/>
          <w:szCs w:val="28"/>
        </w:rPr>
        <w:t>disabilitazione</w:t>
      </w:r>
      <w:proofErr w:type="spellEnd"/>
      <w:r w:rsidR="00465599">
        <w:rPr>
          <w:rFonts w:ascii="Times New Roman" w:hAnsi="Times New Roman" w:cs="Times New Roman"/>
          <w:sz w:val="28"/>
          <w:szCs w:val="28"/>
        </w:rPr>
        <w:t xml:space="preserve"> è eventuale, perché deve in ogni caso rispondere ai criteri di cui sopra).</w:t>
      </w:r>
    </w:p>
    <w:p w:rsidR="00465599" w:rsidRDefault="0071563E" w:rsidP="00465599">
      <w:pPr>
        <w:pStyle w:val="Paragrafoelenco"/>
        <w:rPr>
          <w:rFonts w:ascii="Times New Roman" w:hAnsi="Times New Roman" w:cs="Times New Roman"/>
          <w:sz w:val="28"/>
          <w:szCs w:val="28"/>
        </w:rPr>
      </w:pPr>
      <w:r>
        <w:rPr>
          <w:rFonts w:ascii="Times New Roman" w:hAnsi="Times New Roman" w:cs="Times New Roman"/>
          <w:sz w:val="28"/>
          <w:szCs w:val="28"/>
        </w:rPr>
        <w:t xml:space="preserve">Sono stati pertanto esclusi dalla regolamentazione i provider che svolgono attività di </w:t>
      </w:r>
      <w:proofErr w:type="spellStart"/>
      <w:r>
        <w:rPr>
          <w:rFonts w:ascii="Times New Roman" w:hAnsi="Times New Roman" w:cs="Times New Roman"/>
          <w:sz w:val="28"/>
          <w:szCs w:val="28"/>
        </w:rPr>
        <w:t>caching</w:t>
      </w:r>
      <w:proofErr w:type="spellEnd"/>
      <w:r>
        <w:rPr>
          <w:rFonts w:ascii="Times New Roman" w:hAnsi="Times New Roman" w:cs="Times New Roman"/>
          <w:sz w:val="28"/>
          <w:szCs w:val="28"/>
        </w:rPr>
        <w:t>.</w:t>
      </w:r>
    </w:p>
    <w:p w:rsidR="0071563E" w:rsidRPr="00465599" w:rsidRDefault="0071563E" w:rsidP="00465599">
      <w:pPr>
        <w:pStyle w:val="Paragrafoelenco"/>
        <w:rPr>
          <w:rFonts w:ascii="Times New Roman" w:hAnsi="Times New Roman" w:cs="Times New Roman"/>
          <w:sz w:val="28"/>
          <w:szCs w:val="28"/>
        </w:rPr>
      </w:pPr>
    </w:p>
    <w:p w:rsidR="00465599" w:rsidRDefault="00465599" w:rsidP="00D51AD3">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Si ricorre al procedimento abbreviato nei casi di grave lesione dei diritti di sfruttamento economico dell’opera e in quelli di violazioni massive.</w:t>
      </w:r>
    </w:p>
    <w:p w:rsidR="00465599" w:rsidRPr="00465599" w:rsidRDefault="00465599" w:rsidP="00465599">
      <w:pPr>
        <w:pStyle w:val="Paragrafoelenco"/>
        <w:rPr>
          <w:rFonts w:ascii="Times New Roman" w:hAnsi="Times New Roman" w:cs="Times New Roman"/>
          <w:sz w:val="28"/>
          <w:szCs w:val="28"/>
        </w:rPr>
      </w:pPr>
    </w:p>
    <w:p w:rsidR="00465599" w:rsidRDefault="00465599" w:rsidP="00D51AD3">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Disposizioni analoghe sono dettate per il settore audiovisivo. </w:t>
      </w:r>
    </w:p>
    <w:p w:rsidR="00465599" w:rsidRPr="00465599" w:rsidRDefault="00465599" w:rsidP="00465599">
      <w:pPr>
        <w:pStyle w:val="Paragrafoelenco"/>
        <w:rPr>
          <w:rFonts w:ascii="Times New Roman" w:hAnsi="Times New Roman" w:cs="Times New Roman"/>
          <w:sz w:val="28"/>
          <w:szCs w:val="28"/>
        </w:rPr>
      </w:pPr>
    </w:p>
    <w:p w:rsidR="00465599" w:rsidRDefault="00465599" w:rsidP="00542607">
      <w:pPr>
        <w:pStyle w:val="Paragrafoelenco"/>
        <w:numPr>
          <w:ilvl w:val="0"/>
          <w:numId w:val="2"/>
        </w:numPr>
        <w:jc w:val="both"/>
        <w:rPr>
          <w:rFonts w:ascii="Times New Roman" w:hAnsi="Times New Roman" w:cs="Times New Roman"/>
          <w:sz w:val="28"/>
          <w:szCs w:val="28"/>
        </w:rPr>
      </w:pPr>
      <w:r w:rsidRPr="00465599">
        <w:rPr>
          <w:rFonts w:ascii="Times New Roman" w:hAnsi="Times New Roman" w:cs="Times New Roman"/>
          <w:sz w:val="28"/>
          <w:szCs w:val="28"/>
        </w:rPr>
        <w:t>Nel computo dei termini s</w:t>
      </w:r>
      <w:r>
        <w:rPr>
          <w:rFonts w:ascii="Times New Roman" w:hAnsi="Times New Roman" w:cs="Times New Roman"/>
          <w:sz w:val="28"/>
          <w:szCs w:val="28"/>
        </w:rPr>
        <w:t>i tiene conto solo dei giorni lavorativi.</w:t>
      </w:r>
    </w:p>
    <w:p w:rsidR="00465599" w:rsidRPr="00465599" w:rsidRDefault="00465599" w:rsidP="00465599">
      <w:pPr>
        <w:pStyle w:val="Paragrafoelenco"/>
        <w:rPr>
          <w:rFonts w:ascii="Times New Roman" w:hAnsi="Times New Roman" w:cs="Times New Roman"/>
          <w:sz w:val="28"/>
          <w:szCs w:val="28"/>
        </w:rPr>
      </w:pPr>
    </w:p>
    <w:p w:rsidR="00465599" w:rsidRPr="001365CB" w:rsidRDefault="00465599" w:rsidP="00542607">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Il regolamento entrerà in vigore il </w:t>
      </w:r>
      <w:r w:rsidR="0054776C">
        <w:rPr>
          <w:rFonts w:ascii="Times New Roman" w:hAnsi="Times New Roman" w:cs="Times New Roman"/>
          <w:sz w:val="28"/>
          <w:szCs w:val="28"/>
        </w:rPr>
        <w:t>31 marzo 2014</w:t>
      </w:r>
      <w:r>
        <w:rPr>
          <w:rFonts w:ascii="Times New Roman" w:hAnsi="Times New Roman" w:cs="Times New Roman"/>
          <w:sz w:val="28"/>
          <w:szCs w:val="28"/>
        </w:rPr>
        <w:t>.</w:t>
      </w:r>
    </w:p>
    <w:sectPr w:rsidR="00465599" w:rsidRPr="001365C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30" w:rsidRDefault="00615A30" w:rsidP="00F27F39">
      <w:pPr>
        <w:spacing w:after="0" w:line="240" w:lineRule="auto"/>
      </w:pPr>
      <w:r>
        <w:separator/>
      </w:r>
    </w:p>
  </w:endnote>
  <w:endnote w:type="continuationSeparator" w:id="0">
    <w:p w:rsidR="00615A30" w:rsidRDefault="00615A30" w:rsidP="00F2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42270"/>
      <w:docPartObj>
        <w:docPartGallery w:val="Page Numbers (Bottom of Page)"/>
        <w:docPartUnique/>
      </w:docPartObj>
    </w:sdtPr>
    <w:sdtEndPr/>
    <w:sdtContent>
      <w:p w:rsidR="00D324E6" w:rsidRDefault="00D324E6">
        <w:pPr>
          <w:pStyle w:val="Pidipagina"/>
          <w:jc w:val="center"/>
        </w:pPr>
        <w:r>
          <w:fldChar w:fldCharType="begin"/>
        </w:r>
        <w:r>
          <w:instrText>PAGE   \* MERGEFORMAT</w:instrText>
        </w:r>
        <w:r>
          <w:fldChar w:fldCharType="separate"/>
        </w:r>
        <w:r w:rsidR="007A752D">
          <w:rPr>
            <w:noProof/>
          </w:rPr>
          <w:t>2</w:t>
        </w:r>
        <w:r>
          <w:fldChar w:fldCharType="end"/>
        </w:r>
      </w:p>
    </w:sdtContent>
  </w:sdt>
  <w:p w:rsidR="00D324E6" w:rsidRDefault="00D324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30" w:rsidRDefault="00615A30" w:rsidP="00F27F39">
      <w:pPr>
        <w:spacing w:after="0" w:line="240" w:lineRule="auto"/>
      </w:pPr>
      <w:r>
        <w:separator/>
      </w:r>
    </w:p>
  </w:footnote>
  <w:footnote w:type="continuationSeparator" w:id="0">
    <w:p w:rsidR="00615A30" w:rsidRDefault="00615A30" w:rsidP="00F27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D06"/>
    <w:multiLevelType w:val="hybridMultilevel"/>
    <w:tmpl w:val="84EA870A"/>
    <w:lvl w:ilvl="0" w:tplc="432E8B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61154C"/>
    <w:multiLevelType w:val="hybridMultilevel"/>
    <w:tmpl w:val="CFB26428"/>
    <w:lvl w:ilvl="0" w:tplc="432E8B0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EA"/>
    <w:rsid w:val="00001994"/>
    <w:rsid w:val="00015269"/>
    <w:rsid w:val="00071EA2"/>
    <w:rsid w:val="00096D36"/>
    <w:rsid w:val="000F3F8A"/>
    <w:rsid w:val="0012181B"/>
    <w:rsid w:val="00127633"/>
    <w:rsid w:val="001365CB"/>
    <w:rsid w:val="001636C5"/>
    <w:rsid w:val="001D6F20"/>
    <w:rsid w:val="00200641"/>
    <w:rsid w:val="00202955"/>
    <w:rsid w:val="002043B6"/>
    <w:rsid w:val="0021414B"/>
    <w:rsid w:val="002373D2"/>
    <w:rsid w:val="0025284C"/>
    <w:rsid w:val="002563F1"/>
    <w:rsid w:val="00287041"/>
    <w:rsid w:val="002A16CC"/>
    <w:rsid w:val="002C5051"/>
    <w:rsid w:val="002D6E6F"/>
    <w:rsid w:val="0030124B"/>
    <w:rsid w:val="00336E08"/>
    <w:rsid w:val="003372AC"/>
    <w:rsid w:val="003947D0"/>
    <w:rsid w:val="003B2A7D"/>
    <w:rsid w:val="003F737E"/>
    <w:rsid w:val="00413D26"/>
    <w:rsid w:val="00437339"/>
    <w:rsid w:val="00452D7D"/>
    <w:rsid w:val="00465599"/>
    <w:rsid w:val="00507F0A"/>
    <w:rsid w:val="005176EA"/>
    <w:rsid w:val="00523B5D"/>
    <w:rsid w:val="00532813"/>
    <w:rsid w:val="00533CC0"/>
    <w:rsid w:val="0054776C"/>
    <w:rsid w:val="0056248D"/>
    <w:rsid w:val="0056556A"/>
    <w:rsid w:val="005821D0"/>
    <w:rsid w:val="00584F14"/>
    <w:rsid w:val="005875C2"/>
    <w:rsid w:val="005E54AE"/>
    <w:rsid w:val="00606E2B"/>
    <w:rsid w:val="00615A30"/>
    <w:rsid w:val="00641C27"/>
    <w:rsid w:val="006703BE"/>
    <w:rsid w:val="006D7F9A"/>
    <w:rsid w:val="006F5BAB"/>
    <w:rsid w:val="0071563E"/>
    <w:rsid w:val="007267A0"/>
    <w:rsid w:val="00727CE3"/>
    <w:rsid w:val="0074356F"/>
    <w:rsid w:val="007A752D"/>
    <w:rsid w:val="007B6881"/>
    <w:rsid w:val="008369DF"/>
    <w:rsid w:val="0086194B"/>
    <w:rsid w:val="008F18BB"/>
    <w:rsid w:val="009124C0"/>
    <w:rsid w:val="00970CFC"/>
    <w:rsid w:val="009D1D38"/>
    <w:rsid w:val="00A230AB"/>
    <w:rsid w:val="00A50456"/>
    <w:rsid w:val="00AC4680"/>
    <w:rsid w:val="00AD05B9"/>
    <w:rsid w:val="00AD2388"/>
    <w:rsid w:val="00AF6D18"/>
    <w:rsid w:val="00B03B55"/>
    <w:rsid w:val="00B34E96"/>
    <w:rsid w:val="00B477C6"/>
    <w:rsid w:val="00BE1F59"/>
    <w:rsid w:val="00BF3E59"/>
    <w:rsid w:val="00C01781"/>
    <w:rsid w:val="00C01B20"/>
    <w:rsid w:val="00C851F2"/>
    <w:rsid w:val="00CD1E13"/>
    <w:rsid w:val="00D26A5E"/>
    <w:rsid w:val="00D324E6"/>
    <w:rsid w:val="00D742C6"/>
    <w:rsid w:val="00DA54E3"/>
    <w:rsid w:val="00DB21FA"/>
    <w:rsid w:val="00EC7E04"/>
    <w:rsid w:val="00ED2926"/>
    <w:rsid w:val="00F20267"/>
    <w:rsid w:val="00F27F39"/>
    <w:rsid w:val="00F8198B"/>
    <w:rsid w:val="00FD2CEC"/>
    <w:rsid w:val="00FD6ABF"/>
    <w:rsid w:val="00FE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839B-8D4C-4DD6-94F2-1E8C7BFF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F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F39"/>
  </w:style>
  <w:style w:type="paragraph" w:styleId="Pidipagina">
    <w:name w:val="footer"/>
    <w:basedOn w:val="Normale"/>
    <w:link w:val="PidipaginaCarattere"/>
    <w:uiPriority w:val="99"/>
    <w:unhideWhenUsed/>
    <w:rsid w:val="00F27F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F39"/>
  </w:style>
  <w:style w:type="paragraph" w:styleId="Testofumetto">
    <w:name w:val="Balloon Text"/>
    <w:basedOn w:val="Normale"/>
    <w:link w:val="TestofumettoCarattere"/>
    <w:uiPriority w:val="99"/>
    <w:semiHidden/>
    <w:unhideWhenUsed/>
    <w:rsid w:val="000019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1994"/>
    <w:rPr>
      <w:rFonts w:ascii="Segoe UI" w:hAnsi="Segoe UI" w:cs="Segoe UI"/>
      <w:sz w:val="18"/>
      <w:szCs w:val="18"/>
    </w:rPr>
  </w:style>
  <w:style w:type="paragraph" w:styleId="Paragrafoelenco">
    <w:name w:val="List Paragraph"/>
    <w:basedOn w:val="Normale"/>
    <w:uiPriority w:val="34"/>
    <w:qFormat/>
    <w:rsid w:val="0045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Posteraro</dc:creator>
  <cp:keywords/>
  <dc:description/>
  <cp:lastModifiedBy>Francesco Posteraro</cp:lastModifiedBy>
  <cp:revision>3</cp:revision>
  <cp:lastPrinted>2013-12-12T17:58:00Z</cp:lastPrinted>
  <dcterms:created xsi:type="dcterms:W3CDTF">2013-12-12T17:59:00Z</dcterms:created>
  <dcterms:modified xsi:type="dcterms:W3CDTF">2013-12-12T18:00:00Z</dcterms:modified>
</cp:coreProperties>
</file>